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5" w:rsidRPr="000C5771" w:rsidRDefault="008E3645" w:rsidP="008E364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771">
        <w:rPr>
          <w:rFonts w:ascii="Times New Roman" w:eastAsia="Calibri" w:hAnsi="Times New Roman" w:cs="Times New Roman"/>
          <w:b/>
          <w:sz w:val="28"/>
          <w:szCs w:val="28"/>
        </w:rPr>
        <w:t>Итоговая контрольная работа за год</w:t>
      </w:r>
    </w:p>
    <w:p w:rsidR="008E3645" w:rsidRPr="000C5771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E3645" w:rsidRPr="00D733CF" w:rsidRDefault="008E3645" w:rsidP="008E3645">
      <w:pPr>
        <w:spacing w:after="200" w:line="276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1.Какой из жанров литературы нельзя отнести 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фольклорному?</w:t>
      </w:r>
      <w:bookmarkStart w:id="0" w:name="_GoBack"/>
      <w:bookmarkEnd w:id="0"/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сказка; б) былина; в) народная песня; г) поэма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героев исторических песен: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Ермак Тимофеевич; Б) Князь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Емельян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М.И. Кутузов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Отчего погиб герой «Жития…» Александр Невский?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сражении с литовцами; б) предположительно был отравлен в ставке хана Батыя; в) он не погиб, а умер своей смертью, прожив долгую жизнь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какому литературному направлению принадлежит повесть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Н.М.Карамзина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«Наталья, боярская дочь»?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романтизм; б) сентиментализм; в) реализм; в) есть черты и сентиментализма, и романтизма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Кого присылал Бог лягушкам в качестве царя в басне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осиновый чурбан; б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аплю; в) журавля 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Свою работу по исследованию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Пугачевского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бунта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«Истории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Пугачевского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бунта»; б) с «Капитанской дочки»; в) с книги «Крестьянские бунты»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чьи уста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вкладывает пословицу, ставшую эпиграфом ко всей повести: «Береги честь смолоду»?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Савельича; б)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Отца Петруши, Андрея Петровича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Гринева</w:t>
      </w:r>
      <w:proofErr w:type="spellEnd"/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каком образе приснился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Гриневу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постоялом дворе?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царя; б) висельника; в) посаженного отца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Кто были герои калмыцкой сказки-аллегории, которую рассказал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Гриневу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в крепость?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уж и сокол; б)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ворон; в) аист и заяц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Жанр произведения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«Мцыри»: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повесть; б) стихотворение; в) поэма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Идейный кульминационный центр «Мцыри» - это…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эпизод борьбы Мцыри с барсом; б) встреча с грузинкой; в) сон о золотой рыбке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 чем говорит Мцыри «За эти несколько минут…Я б рай и вечность променял…»?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время встречи с грузинкой; б) за ночь бегства из монастыря; в) за возможность попасть на родину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Какую пословицу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в качестве эпиграфа к комедии «Ревизор»?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«Не в свои сани не садись»; б) «На всякого мудреца довольно простоты»; в) «На зеркало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пенять, коли 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крива» 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Знакомством</w:t>
      </w:r>
      <w:proofErr w:type="gram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писателем хвалится Хлестаков?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Гоголем; б) с Пушкиным; в) с Лермонтовым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Каков основной композиционный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 бала»?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контраст; б) преувеличение; в) сопоставление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Какая жизненная ситуация легла в основу рассказа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«Старый гений»?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великосветский франт не хотел отдавать долг старушке; б) старушка не хотела отдавать долг франту; в) у старушки заболела внучка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Чем закончилась история любви в рассказе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«Кавказ»?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герои остались вместе; б) у героини родился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муж героини застрелился, не вынеся бесчестия измены жены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Почему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к теме истории в цикле стихов «На поле Куликовом»?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ему был интересен этот период; в) видел в исторических событиях связь с современностью;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идеализировал Дмитрия Донского, победившего татар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Откуда был родом Василий Теркин? («Василий Теркин»,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А.Твардовский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Рязанщины; б) с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Орловщины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со Смоленщины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Почему герой рассказа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В.Астафьева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«Фотография, на которой меня нет» не попал на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съемку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захотел фотографироваться; б) заболел; в) обиделся на то, что его хотели поставить последним в ряду</w:t>
      </w:r>
    </w:p>
    <w:p w:rsidR="008E3645" w:rsidRPr="000C5771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45" w:rsidRPr="000C5771" w:rsidRDefault="008E3645" w:rsidP="008E36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45" w:rsidRPr="000C5771" w:rsidRDefault="008E3645" w:rsidP="008E36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CF" w:rsidRDefault="00D733CF" w:rsidP="008E364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45" w:rsidRPr="000C5771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1.Какой из жанров литературы нельзя отнести 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фольклорному?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повесть; б) пословица; в) народная песня; г) частушка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героев преданий: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Ермак Тимофеевич; Б) Николай Первый; в) Степан Разин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Каково основное назначение лирических народных песен?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передавать чувства, мысли конкретного лирического героя; б) рассказывать о последовательности событий в жизни героя; в) описывать природные явления; г) нет конкретного назначения, поются просто по настроению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означает образное выражение «Шемякин суд»?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суд неправый, корыстный; б) суд справедливый; в) суд конкретного исторического лица Василия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Шемяки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крестьянином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является аллегорическим героем басни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«Обоз»?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свинья; б) мартышка; в) лошадь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 чьего имени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в повести «Капитанская дочка»?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 имени автора-рассказчика; б) от имени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повествование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3го лица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Коварного, злого человека, «антигероя», вредившего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Гриневу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звали: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Алексей Швабрин; б) Иван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Зурин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Иван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Игнатьич</w:t>
      </w:r>
      <w:proofErr w:type="spellEnd"/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«Мцыри» в переводе с грузинского – это…</w:t>
      </w:r>
      <w:proofErr w:type="gramEnd"/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одинокий; б) пленник; в) послушник, который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монастыре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Какое образное средство употребил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строках «Мцыри» «…И миллионом черных глаз смотрела ночи темнота Из ветви каждого куста…»?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олицетворение; б) метонимия; б) литота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Кто из героев комедии 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«Ревизор» говорил о себе, что у него «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мыслях необыкновенная»?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Бобчинский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Хлестаков; в) городничий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Откуда чиновники города Н. узнают о том, что ревизор ненастоящий?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письма Хлестакова, прочитанного почтмейстером; б) Хлестаков сам признался в обмане; в) проговорился Осип, слуга Хлестакова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Форма рассказа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 бала» - это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«рассказ в рассказе»; в) рассуждение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Почему герой рассказа «После бала» оставил службу?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религиозным убеждениям; б) его потряс случай с избиваемым беглым солдатом; в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оставлял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Почему герои рассказа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любви» не остались вместе?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оба были несвободны; б) побоялись изменить свою жизнь и жизнь близких; в) их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развел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Кто помог разрешить ситуацию,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легшую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рассказа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«Куст сирени»?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жена героя Вера; б) сам герой – Николай Алмазов; в) старый профессор, принимавший экзамен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Какой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в основе рассказа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М.Осоргина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«Пенсне»?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литота; б) антитеза; в) олицетворение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Какая надпись на плакате в больнице возмутила больного из рассказа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болезни»?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«Помоги себе сам»; б) «Выдача трупов с 3х до 4х»; в) «Помни о смерти!»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Каков был жанр произведения «Василий Теркин» в определении автора - </w:t>
      </w:r>
      <w:proofErr w:type="spell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А.Твардовского</w:t>
      </w:r>
      <w:proofErr w:type="spell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gramStart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 бойца</w:t>
      </w:r>
      <w:proofErr w:type="gramEnd"/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»; б) «Поэма о войне»; в) «Роман в стихах»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Зачем Теркин отправился вплавь через реку в главе «Переправа»?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разведку; б) связаться с теми, кто остался на другом берегу, и доложить обстановку;</w:t>
      </w:r>
    </w:p>
    <w:p w:rsidR="008E3645" w:rsidRPr="00D733CF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наладить сорванную переправу</w:t>
      </w:r>
    </w:p>
    <w:p w:rsidR="008E3645" w:rsidRPr="000C5771" w:rsidRDefault="008E3645" w:rsidP="008E36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45" w:rsidRPr="000C5771" w:rsidRDefault="008E3645" w:rsidP="008E36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771">
        <w:rPr>
          <w:rFonts w:ascii="Times New Roman" w:eastAsia="Times New Roman" w:hAnsi="Times New Roman" w:cs="Times New Roman"/>
          <w:b/>
          <w:lang w:eastAsia="ru-RU"/>
        </w:rPr>
        <w:t>Критерии оценки:</w:t>
      </w:r>
    </w:p>
    <w:tbl>
      <w:tblPr>
        <w:tblW w:w="78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28"/>
      </w:tblGrid>
      <w:tr w:rsidR="008E3645" w:rsidRPr="000C5771" w:rsidTr="001936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E3645" w:rsidRPr="000C5771" w:rsidTr="001936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13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8E3645" w:rsidRPr="000C5771" w:rsidTr="001936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3(удовлетворительно)</w:t>
            </w:r>
          </w:p>
        </w:tc>
      </w:tr>
      <w:tr w:rsidR="008E3645" w:rsidRPr="000C5771" w:rsidTr="001936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4(хорошо)</w:t>
            </w:r>
          </w:p>
        </w:tc>
      </w:tr>
      <w:tr w:rsidR="008E3645" w:rsidRPr="000C5771" w:rsidTr="001936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45" w:rsidRPr="000C5771" w:rsidRDefault="008E3645" w:rsidP="00193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(отлично)</w:t>
            </w:r>
          </w:p>
        </w:tc>
      </w:tr>
    </w:tbl>
    <w:p w:rsidR="00BF58B2" w:rsidRDefault="00BF58B2"/>
    <w:sectPr w:rsidR="00BF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1"/>
    <w:rsid w:val="008E3645"/>
    <w:rsid w:val="00954861"/>
    <w:rsid w:val="00BF58B2"/>
    <w:rsid w:val="00D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2020-05-11T17:11:00Z</dcterms:created>
  <dcterms:modified xsi:type="dcterms:W3CDTF">2020-05-11T17:12:00Z</dcterms:modified>
</cp:coreProperties>
</file>