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B0F" w:rsidRPr="00AD3B0F" w:rsidRDefault="00AD3B0F" w:rsidP="00AD3B0F">
      <w:pPr>
        <w:pStyle w:val="a3"/>
        <w:shd w:val="clear" w:color="auto" w:fill="FFFFFF"/>
        <w:spacing w:before="0" w:beforeAutospacing="0" w:after="0" w:afterAutospacing="0"/>
        <w:ind w:firstLine="709"/>
        <w:jc w:val="both"/>
        <w:rPr>
          <w:color w:val="333333"/>
        </w:rPr>
      </w:pPr>
      <w:r>
        <w:rPr>
          <w:b/>
          <w:bCs/>
          <w:color w:val="333333"/>
        </w:rPr>
        <w:t>Консультация для родителей (9 класс)</w:t>
      </w:r>
    </w:p>
    <w:p w:rsidR="00AD3B0F" w:rsidRPr="00AD3B0F" w:rsidRDefault="00AD3B0F" w:rsidP="00AD3B0F">
      <w:pPr>
        <w:pStyle w:val="a3"/>
        <w:shd w:val="clear" w:color="auto" w:fill="FFFFFF"/>
        <w:spacing w:before="0" w:beforeAutospacing="0" w:after="0" w:afterAutospacing="0"/>
        <w:ind w:firstLine="709"/>
        <w:jc w:val="both"/>
        <w:rPr>
          <w:color w:val="333333"/>
        </w:rPr>
      </w:pP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b/>
          <w:bCs/>
          <w:color w:val="333333"/>
        </w:rPr>
        <w:t>«Как помочь школьникам при подготовке</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b/>
          <w:bCs/>
          <w:color w:val="333333"/>
        </w:rPr>
        <w:t xml:space="preserve">к государственной итоговой </w:t>
      </w:r>
      <w:proofErr w:type="gramStart"/>
      <w:r w:rsidRPr="00AD3B0F">
        <w:rPr>
          <w:b/>
          <w:bCs/>
          <w:color w:val="333333"/>
        </w:rPr>
        <w:t>аттестации »</w:t>
      </w:r>
      <w:proofErr w:type="gramEnd"/>
    </w:p>
    <w:p w:rsidR="00AD3B0F" w:rsidRPr="00AD3B0F" w:rsidRDefault="00AD3B0F" w:rsidP="00AD3B0F">
      <w:pPr>
        <w:pStyle w:val="a3"/>
        <w:shd w:val="clear" w:color="auto" w:fill="FFFFFF"/>
        <w:spacing w:before="0" w:beforeAutospacing="0" w:after="0" w:afterAutospacing="0"/>
        <w:ind w:firstLine="709"/>
        <w:jc w:val="both"/>
        <w:rPr>
          <w:color w:val="333333"/>
        </w:rPr>
      </w:pP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b/>
          <w:bCs/>
          <w:color w:val="333333"/>
        </w:rPr>
        <w:t>Цель:</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познакомить родителей с правилами и порядком проведения итоговой аттестации;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проанализировать подготовленность детей к предстоящим испытаниям;</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дать рекомендации родителям по оказанию помощи детям в период подготовки к итоговой аттестации.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xml:space="preserve"> </w:t>
      </w:r>
      <w:r w:rsidRPr="00AD3B0F">
        <w:rPr>
          <w:color w:val="333333"/>
        </w:rPr>
        <w:t>«Организация подготовки и проведения государственной (итоговой) аттестации обучающихся 9 классов, освоивших основные образовательные прог</w:t>
      </w:r>
      <w:r>
        <w:rPr>
          <w:color w:val="333333"/>
        </w:rPr>
        <w:t>раммы общего образования, в 2021</w:t>
      </w:r>
      <w:bookmarkStart w:id="0" w:name="_GoBack"/>
      <w:bookmarkEnd w:id="0"/>
      <w:r w:rsidRPr="00AD3B0F">
        <w:rPr>
          <w:color w:val="333333"/>
        </w:rPr>
        <w:t xml:space="preserve"> году».</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Главное условие успешной сдачи ГИА - это разработка индивидуальной стратегии деятельности при подготовке и во время экзамена. В данном контексте под индивидуальной стратегией деятельности понимается совокупность приемов, способов и стратегий, которые в соответствии со своими личностными особенностями использует ученик, и которые позволяют ему добиться наилучших результатов на экзамене. Разработка индивидуальной стратегии возможна лишь при условии психологической зрелости выпускника, так как от него требуется осознание своих сильных и слабых сторон, 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 Большинство перечисленных качеств закладываются и формируются в семье, причем с самого раннего детства. Успешность сдачи экзамена намного зависит от того, насколько знакомы обучающиеся и их родители со специфической процедурой экзамена.</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Низкая осведомленность родителей о процедуре проведения экзамена, повышает тревогу и ограничивает возможность оказания поддержки ребенку.</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Таким образом, роль родителей в подготовке девятиклассников к ГИА включает в себя не только конкретные действия по поддержке ребенка в период экзаменов, но и создание условий для развития здоровой, успешной, психологически зрелой личности.</w:t>
      </w:r>
    </w:p>
    <w:p w:rsidR="00AD3B0F" w:rsidRDefault="00AD3B0F" w:rsidP="00AD3B0F">
      <w:pPr>
        <w:pStyle w:val="a3"/>
        <w:shd w:val="clear" w:color="auto" w:fill="FFFFFF"/>
        <w:spacing w:before="0" w:beforeAutospacing="0" w:after="0" w:afterAutospacing="0"/>
        <w:ind w:firstLine="709"/>
        <w:jc w:val="both"/>
        <w:rPr>
          <w:b/>
          <w:bCs/>
          <w:color w:val="333333"/>
        </w:rPr>
      </w:pP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b/>
          <w:bCs/>
          <w:color w:val="333333"/>
        </w:rPr>
        <w:t>Психологическая готовность к сдаче экзаменов</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Сама процедура ГИА может вызывать специфические трудности у отдельных категорий выпускников. 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Родителям следует учитывать индивидуальные особенности своего ребенка и заранее продумать стратегию поддержки.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После окончания 9-го класса перед выпускниками и их родителями встает вопрос о выборе дальнейшего образовательного маршрута, то есть направления профильного обучения. Таким образом, ГИА является одновременно выпускным и вступительным экзаменом в выбранном профиле обучения. Задача родителей - помочь ребенку сформировать оптимальный набор предметов для сдачи ГИА с учетом его реальных возможностей и дальнейших жизненных перспектив.</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xml:space="preserve">Отличие ГИА от традиционного экзамена состоит также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w:t>
      </w:r>
      <w:proofErr w:type="gramStart"/>
      <w:r w:rsidRPr="00AD3B0F">
        <w:rPr>
          <w:color w:val="333333"/>
        </w:rPr>
        <w:t>реальной,  необходима</w:t>
      </w:r>
      <w:proofErr w:type="gramEnd"/>
      <w:r w:rsidRPr="00AD3B0F">
        <w:rPr>
          <w:color w:val="333333"/>
        </w:rPr>
        <w:t xml:space="preserve">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w:t>
      </w:r>
      <w:r w:rsidRPr="00AD3B0F">
        <w:rPr>
          <w:color w:val="333333"/>
        </w:rPr>
        <w:lastRenderedPageBreak/>
        <w:t>времени для этого достаточно. Часто девятиклассники не могут сами этого сделать, и помощь родителей будет как нельзя кстати.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Сегодня мы поговорим о том, каким образом мы, взрослые, можем помочь поддержать детей в период подготовки и сдачи экзаменов.</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С чем связаны психологические трудности детей во время экзаменов?</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Прежде всего, это проблемы сугубо учебного характера: усвоение и запоминание большого количества учебного материала. Детям необходимо рационально организовать свое время и пространство таким образом, чтобы успеть все выучить и повторить.</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Кроме того, это проблемы психологические: тревога в связи с экзаменационной ситуацией, особой важностью момента, страх не оправдать свои и чужие ожидания. Экзамен — это проверка не только знаний ребенка, но и его самооценки: «Достаточно ли я хорош, успешен?» В случае выпускных экзаменов ситуация обостряется еще и тем, что это первое взрослое испытание, проверка «пригодности» для взрослой жизни.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Словом, ситуация экзамена является для ребенка стрессовой, причем в борьбе с этим стрессом ему требуется помощь взрослого.</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Как можно поддержать ребенка в период экзаменов?</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xml:space="preserve">Очень важно оказать помощь в организации режима дня, ведь дети зачастую пренебрегают простыми гигиеническими правилами. Например, они часто волнуются, так как им кажется, что объем материала очень велик, и они не успеют все выучить к экзаменам. Для того чтобы эта задача стала для детей более реальной, мы можем оказать им помощь в распределении учебного, материала по дням, в определении ежедневной нагрузки, в составлении плана. Составление плана помогает также справиться с тревогой: ребенок понимает, что успеть выучить весь учебный материал вполне реально, у него достаточно времени для этого. Часто дети не могут сделать это сами, и наша помощь </w:t>
      </w:r>
      <w:proofErr w:type="gramStart"/>
      <w:r w:rsidRPr="00AD3B0F">
        <w:rPr>
          <w:color w:val="333333"/>
        </w:rPr>
        <w:t>может быть</w:t>
      </w:r>
      <w:proofErr w:type="gramEnd"/>
      <w:r w:rsidRPr="00AD3B0F">
        <w:rPr>
          <w:color w:val="333333"/>
        </w:rPr>
        <w:t xml:space="preserve"> как нельзя кстати. Как можно составить план работы?</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Вместе с ребенком подсчитаем, какое количество материала ему нужно выучить: сколько параграфов учебника или экзаменационных билетов надо знать или сколько задач решить. Потом прикинем, сколько у него есть на это времени. Вычтем один день на повторение и возможные непредвиденные обстоятельства. Это сделать очень важно, чтобы у ребенка на всякий случай оставался временной резерв. Разделим количество билетов на количество дней. Это ежедневная норма, которую тоже можно разделить, например, на три части: утро, день, вечер. Тогда получается, что, скажем, за утренние часы нужно выучить всего четыре билета, а это задача вполне посильная. Этот план можно написать и повесить, чтобы потом вычеркивать выполненные пункты. Такой план наглядно показывает результаты работы.</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Дети часто стараются выучить весь объем материала сразу, причем заучивают его дословно, не пытаясь понять. Такой путь является неэффективным. Дело в том, что объем памяти у человека ограничен и включает 7 ± 2 единицы информации. Поэтому, чтобы текст запоминался лучше, его надо разбить на составляющие. Мы можем подсказать детям различные способы работы с информацией, прежде всего составление планов, конспектов, схем, таблиц.</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b/>
          <w:bCs/>
          <w:i/>
          <w:iCs/>
          <w:color w:val="333333"/>
        </w:rPr>
        <w:t>Вот наиболее простой способ заучивания учебного материала. Сначала материал делится на смысловые блоки, каждый блок получает название, и составляется план всего параграфа или билета. Затем ребенок выучивает по отдельности каждый пункт плана и только потом повторяет весь билет или параграф целиком.</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 xml:space="preserve">Огромное значение имеет режим дня. Важно,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Необходимо помочь ребенку найти такую форму досуга, которая не переутомляла бы его: прогулки, общение с одним-двумя друзьями. В течение дня также нужно делать короткие перерывы каждые 45—60 минут, чтобы сохранить высокую </w:t>
      </w:r>
      <w:r w:rsidRPr="00AD3B0F">
        <w:rPr>
          <w:color w:val="333333"/>
        </w:rPr>
        <w:lastRenderedPageBreak/>
        <w:t>работоспособность. Ребенок может выпить чаю, отвлечься, поговорить по телефону и затем вновь вернуться к занятиям.</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Для нормального самочувствия и хорошей работоспособно</w:t>
      </w:r>
      <w:r w:rsidRPr="00AD3B0F">
        <w:rPr>
          <w:color w:val="333333"/>
        </w:rPr>
        <w:softHyphen/>
        <w:t>сти ребенок должен высыпаться.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Нужно ли на время экзаменов освобождать ребенка от домашней работы? Это вопрос непростой, потому что иногда дети начинают манипулировать взрослыми, эксплуатируя тему своей учебы, чтобы избежать помощи по дому: «Я и так много занимаюсь, а меня еще заставляют мыть посуду». Физически легкая работа может служить разгрузкой, позволяющей сменить деятельность и отдохнуть, а может только усиливать общее утомление, поэтому вопрос о помощи по дому решается индивидуально, с учетом особенностей ребенка.</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Особое значение в этот период имеет наш собственный эмо</w:t>
      </w:r>
      <w:r w:rsidRPr="00AD3B0F">
        <w:rPr>
          <w:color w:val="333333"/>
        </w:rPr>
        <w:softHyphen/>
        <w:t>циональный настрой. Безусловно, для нас самих период выпускных и вступительных экзаменов является очень тревожным. Если ребенок видит, как мы переживаем, пьем валерьянку,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w:t>
      </w:r>
      <w:r w:rsidRPr="00AD3B0F">
        <w:rPr>
          <w:color w:val="333333"/>
        </w:rPr>
        <w:softHyphen/>
        <w:t>тальное, непоправимое. Они даже боятся себе представить, что случится, если вдруг они не сдадут экзамен, и это еще больше усугубляет напряжение, которое дети испытывают.</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Во время экзаменов мы должны создать эмоционально спокойную, ненапряженную атмосферу. Ребенку бывает трудно самому опираться на собственную уверенность в себе, и в этой ситуации роль такой «палочки-выручалочки» играем мы, взрослые. Важно создать для ребенка ситуацию успеха, говорить ему о том, что мы в него верим и надеемся на успех.</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Иногда может показаться, что подобный настрой может детей расхолаживать: если у меня и так все получится, зачем я буду стараться?</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Дело в том, что существует определенный уровень волнения, оптимальный для организации деятельности. Если ребенок не волнуется, он ничего не делает. Если, наоборот, волнение слишком сильно, оно приводит к ступору, мешает деятельности. Все силы уходят именно на то, чтобы справиться с волнением.</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Экзамены — ситуация действительно важная, но не запредельная. Ощущение огромной значимости экзамена не стимулирует ребенка, а, напротив, мешает подготовке. Поэтому очень важно немного снизить эту важность. Если ребенок понимает, что даже в случае неуспеха мир не рухнет и жизнь продолжится, это помогает ему чувствовать себя более уверенно.</w:t>
      </w:r>
    </w:p>
    <w:p w:rsidR="00AD3B0F" w:rsidRPr="00AD3B0F" w:rsidRDefault="00AD3B0F" w:rsidP="00AD3B0F">
      <w:pPr>
        <w:pStyle w:val="a3"/>
        <w:shd w:val="clear" w:color="auto" w:fill="FFFFFF"/>
        <w:spacing w:before="0" w:beforeAutospacing="0" w:after="0" w:afterAutospacing="0"/>
        <w:ind w:firstLine="709"/>
        <w:jc w:val="both"/>
        <w:rPr>
          <w:color w:val="333333"/>
        </w:rPr>
      </w:pPr>
      <w:r w:rsidRPr="00AD3B0F">
        <w:rPr>
          <w:color w:val="333333"/>
        </w:rPr>
        <w:t>Наконец, очень важно понять, в какой помощи нуждается именно ваш ребенок. Кому-то из детей необходимо, чтобы выслушали выученные им билеты, кому-то нужно помочь написать планы и конспекты. Узнать о том, что нужно вашему ребенку, можно, только спросив его об этом: «Как я могу тебе помочь?»</w:t>
      </w:r>
    </w:p>
    <w:sectPr w:rsidR="00AD3B0F" w:rsidRPr="00AD3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0F"/>
    <w:rsid w:val="00AD3B0F"/>
    <w:rsid w:val="00B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4CC2"/>
  <w15:chartTrackingRefBased/>
  <w15:docId w15:val="{77909D62-AF55-49AE-8475-128712EC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B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4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2020-12-24T23:52:00Z</dcterms:created>
  <dcterms:modified xsi:type="dcterms:W3CDTF">2020-12-24T23:58:00Z</dcterms:modified>
</cp:coreProperties>
</file>