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4B" w:rsidRPr="00397A4B" w:rsidRDefault="00397A4B" w:rsidP="00397A4B">
      <w:pPr>
        <w:pStyle w:val="c10"/>
        <w:shd w:val="clear" w:color="auto" w:fill="FFFFFF"/>
        <w:spacing w:before="0" w:beforeAutospacing="0" w:after="0" w:afterAutospacing="0"/>
        <w:jc w:val="center"/>
        <w:rPr>
          <w:rFonts w:ascii="Arial" w:hAnsi="Arial" w:cs="Arial"/>
          <w:color w:val="000000"/>
          <w:sz w:val="22"/>
          <w:szCs w:val="22"/>
        </w:rPr>
      </w:pPr>
      <w:bookmarkStart w:id="0" w:name="_GoBack"/>
      <w:r w:rsidRPr="00397A4B">
        <w:rPr>
          <w:rStyle w:val="c1"/>
          <w:b/>
          <w:bCs/>
          <w:color w:val="000000"/>
          <w:sz w:val="28"/>
          <w:szCs w:val="28"/>
        </w:rPr>
        <w:t>Лекции</w:t>
      </w:r>
    </w:p>
    <w:p w:rsidR="00397A4B" w:rsidRPr="00397A4B" w:rsidRDefault="00397A4B" w:rsidP="00397A4B">
      <w:pPr>
        <w:pStyle w:val="c8"/>
        <w:shd w:val="clear" w:color="auto" w:fill="FFFFFF"/>
        <w:spacing w:before="0" w:beforeAutospacing="0" w:after="0" w:afterAutospacing="0"/>
        <w:jc w:val="center"/>
        <w:rPr>
          <w:rFonts w:ascii="Arial" w:hAnsi="Arial" w:cs="Arial"/>
          <w:color w:val="000000"/>
          <w:sz w:val="22"/>
          <w:szCs w:val="22"/>
        </w:rPr>
      </w:pPr>
      <w:r w:rsidRPr="00397A4B">
        <w:rPr>
          <w:rStyle w:val="c1"/>
          <w:b/>
          <w:bCs/>
          <w:color w:val="000000"/>
          <w:sz w:val="28"/>
          <w:szCs w:val="28"/>
        </w:rPr>
        <w:t>для родителей по теме «Формирование культуры здорового питания школьников»</w:t>
      </w:r>
    </w:p>
    <w:bookmarkEnd w:id="0"/>
    <w:p w:rsidR="00397A4B" w:rsidRDefault="00397A4B" w:rsidP="00397A4B">
      <w:pPr>
        <w:pStyle w:val="c6"/>
        <w:shd w:val="clear" w:color="auto" w:fill="FFFFFF"/>
        <w:spacing w:before="0" w:beforeAutospacing="0" w:after="0" w:afterAutospacing="0"/>
        <w:jc w:val="center"/>
        <w:rPr>
          <w:rStyle w:val="c1"/>
          <w:b/>
          <w:bCs/>
          <w:color w:val="000000"/>
          <w:u w:val="single"/>
        </w:rPr>
      </w:pPr>
    </w:p>
    <w:p w:rsidR="00397A4B" w:rsidRPr="00397A4B" w:rsidRDefault="00397A4B" w:rsidP="00397A4B">
      <w:pPr>
        <w:pStyle w:val="c6"/>
        <w:shd w:val="clear" w:color="auto" w:fill="FFFFFF"/>
        <w:spacing w:before="0" w:beforeAutospacing="0" w:after="0" w:afterAutospacing="0"/>
        <w:jc w:val="both"/>
        <w:rPr>
          <w:color w:val="000000"/>
        </w:rPr>
      </w:pPr>
      <w:r w:rsidRPr="00397A4B">
        <w:rPr>
          <w:rStyle w:val="c1"/>
          <w:b/>
          <w:bCs/>
          <w:color w:val="000000"/>
          <w:u w:val="single"/>
        </w:rPr>
        <w:t>Лекция 1.</w:t>
      </w:r>
      <w:r>
        <w:rPr>
          <w:rStyle w:val="c1"/>
          <w:b/>
          <w:bCs/>
          <w:color w:val="000000"/>
        </w:rPr>
        <w:t xml:space="preserve"> </w:t>
      </w:r>
      <w:r w:rsidRPr="00397A4B">
        <w:rPr>
          <w:rStyle w:val="c1"/>
          <w:b/>
          <w:bCs/>
          <w:color w:val="000000"/>
        </w:rPr>
        <w:t>Основные принципы организации рационального питания в младшем школьном возрасте</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sidRPr="00397A4B">
        <w:rPr>
          <w:rStyle w:val="c1"/>
          <w:color w:val="000000"/>
        </w:rPr>
        <w:t>энерготратам</w:t>
      </w:r>
      <w:proofErr w:type="spellEnd"/>
      <w:r w:rsidRPr="00397A4B">
        <w:rPr>
          <w:rStyle w:val="c1"/>
          <w:color w:val="000000"/>
        </w:rPr>
        <w:t xml:space="preserve"> ребенка в течение дня), безопасным, вызывать приятные ощущения и положительные эмоции.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Младший школьный возраст - особенности социального, психического, физического развития.</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Роль правильного питания для роста и развития в младшем школьном возрасте.</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сердечно-сосудистой, легочной и иммунной систем и т.д.).</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lastRenderedPageBreak/>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Адекватность. В среднем, в день школьник в возрасте 7-8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sidRPr="00397A4B">
        <w:rPr>
          <w:rStyle w:val="c1"/>
          <w:color w:val="000000"/>
        </w:rPr>
        <w:t>энерготратам</w:t>
      </w:r>
      <w:proofErr w:type="spellEnd"/>
      <w:r w:rsidRPr="00397A4B">
        <w:rPr>
          <w:rStyle w:val="c1"/>
          <w:color w:val="000000"/>
        </w:rPr>
        <w:t>.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w:t>
      </w:r>
      <w:r w:rsidRPr="00397A4B">
        <w:rPr>
          <w:rStyle w:val="c1"/>
          <w:color w:val="000000"/>
        </w:rPr>
        <w:lastRenderedPageBreak/>
        <w:t>такой опыт способствует расширению кулинарного "кругозора", но, одновременно, может вызвать аллергическую реакцию.</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397A4B" w:rsidRPr="00397A4B" w:rsidRDefault="00397A4B" w:rsidP="00397A4B">
      <w:pPr>
        <w:pStyle w:val="c6"/>
        <w:shd w:val="clear" w:color="auto" w:fill="FFFFFF"/>
        <w:spacing w:before="0" w:beforeAutospacing="0" w:after="0" w:afterAutospacing="0"/>
        <w:jc w:val="both"/>
        <w:rPr>
          <w:color w:val="000000"/>
        </w:rPr>
      </w:pPr>
      <w:r w:rsidRPr="00397A4B">
        <w:rPr>
          <w:rStyle w:val="c1"/>
          <w:b/>
          <w:bCs/>
          <w:color w:val="000000"/>
        </w:rPr>
        <w:t>Лекция 2. Рацион питания младшего школьника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Основные питательные вещества, их роль для роста и развития.</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Группы продуктов, составляющие ежедневный рацион питания младших школьников.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Роль основных приемов пищи, принципы составления меню завтрака, обеда, полдника, ужина.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Основными компонентами, входящими в состав пищи, являются белки, жиры, углеводы, витамины, минеральные соли.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Е и фосфолипидов. Животные жиры обеспечивают организм витаминами А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lastRenderedPageBreak/>
        <w:t xml:space="preserve">Углеводы - основной источник энергии для организма. </w:t>
      </w:r>
      <w:proofErr w:type="gramStart"/>
      <w:r w:rsidRPr="00397A4B">
        <w:rPr>
          <w:rStyle w:val="c1"/>
          <w:color w:val="000000"/>
        </w:rPr>
        <w:t>Помимо этого</w:t>
      </w:r>
      <w:proofErr w:type="gramEnd"/>
      <w:r w:rsidRPr="00397A4B">
        <w:rPr>
          <w:rStyle w:val="c1"/>
          <w:color w:val="000000"/>
        </w:rPr>
        <w:t xml:space="preserve">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rsidRPr="00397A4B">
        <w:rPr>
          <w:rStyle w:val="c1"/>
          <w:color w:val="000000"/>
        </w:rPr>
        <w:t>неперевариваемый</w:t>
      </w:r>
      <w:proofErr w:type="spellEnd"/>
      <w:r w:rsidRPr="00397A4B">
        <w:rPr>
          <w:rStyle w:val="c1"/>
          <w:color w:val="000000"/>
        </w:rPr>
        <w:t xml:space="preserve">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w:t>
      </w:r>
      <w:proofErr w:type="spellStart"/>
      <w:r w:rsidRPr="00397A4B">
        <w:rPr>
          <w:rStyle w:val="c1"/>
          <w:color w:val="000000"/>
        </w:rPr>
        <w:t>усваивающиеся</w:t>
      </w:r>
      <w:proofErr w:type="spellEnd"/>
      <w:r w:rsidRPr="00397A4B">
        <w:rPr>
          <w:rStyle w:val="c1"/>
          <w:color w:val="000000"/>
        </w:rPr>
        <w:t xml:space="preserve">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10-20% от общего количества суточной нормы углеводов.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Витамины и минеральные вещества -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Для того чтобы организм ребенка получал все необходимые питательные вещества, его рацион должен содержать следующие виды продуктов.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Мясо, птица и рыба. Блюда из мяса, птицы и рыбы являются важнейшими источниками белка, витаминов группы В,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150-180 грамм, из рыбы - 50 грамм.</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В2, играющий важную роль в обеспечении нормального зрения и участвующий в процессе </w:t>
      </w:r>
      <w:r w:rsidRPr="00397A4B">
        <w:rPr>
          <w:rStyle w:val="c1"/>
          <w:color w:val="000000"/>
        </w:rPr>
        <w:lastRenderedPageBreak/>
        <w:t>кроветворения. Рекомендованная для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Растительные масла и жиры.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w:t>
      </w:r>
      <w:proofErr w:type="spellStart"/>
      <w:r w:rsidRPr="00397A4B">
        <w:rPr>
          <w:rStyle w:val="c1"/>
          <w:color w:val="000000"/>
        </w:rPr>
        <w:t>ароматизаторов</w:t>
      </w:r>
      <w:proofErr w:type="spellEnd"/>
      <w:r w:rsidRPr="00397A4B">
        <w:rPr>
          <w:rStyle w:val="c1"/>
          <w:color w:val="000000"/>
        </w:rPr>
        <w:t>, которые также могут вызывать раздражение желудка и способствовать возникновению аллергии.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rsidRPr="00397A4B">
        <w:rPr>
          <w:rStyle w:val="c1"/>
          <w:color w:val="000000"/>
        </w:rPr>
        <w:t>сокогонный</w:t>
      </w:r>
      <w:proofErr w:type="spellEnd"/>
      <w:r w:rsidRPr="00397A4B">
        <w:rPr>
          <w:rStyle w:val="c1"/>
          <w:color w:val="000000"/>
        </w:rPr>
        <w:t xml:space="preserve">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Полдник обычно бывает легким и включает молоко или кисломолочные напитки (кефир, ряженку, простоквашу, </w:t>
      </w:r>
      <w:proofErr w:type="spellStart"/>
      <w:r w:rsidRPr="00397A4B">
        <w:rPr>
          <w:rStyle w:val="c1"/>
          <w:color w:val="000000"/>
        </w:rPr>
        <w:t>ацидофиллин</w:t>
      </w:r>
      <w:proofErr w:type="spellEnd"/>
      <w:r w:rsidRPr="00397A4B">
        <w:rPr>
          <w:rStyle w:val="c1"/>
          <w:color w:val="000000"/>
        </w:rPr>
        <w:t xml:space="preserve">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397A4B" w:rsidRPr="00397A4B" w:rsidRDefault="00397A4B" w:rsidP="00397A4B">
      <w:pPr>
        <w:pStyle w:val="c6"/>
        <w:shd w:val="clear" w:color="auto" w:fill="FFFFFF"/>
        <w:spacing w:before="0" w:beforeAutospacing="0" w:after="0" w:afterAutospacing="0"/>
        <w:jc w:val="both"/>
        <w:rPr>
          <w:color w:val="000000"/>
        </w:rPr>
      </w:pPr>
      <w:r w:rsidRPr="00397A4B">
        <w:rPr>
          <w:rStyle w:val="c1"/>
          <w:b/>
          <w:bCs/>
          <w:color w:val="000000"/>
        </w:rPr>
        <w:t>Лекция 3. Режим и гигиена питания младших школьников</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 xml:space="preserve">Регулярность является одним из важных принципов рационального питания и непременным условием сохранения здоровья ребенка. Режим питания определяется </w:t>
      </w:r>
      <w:r w:rsidRPr="00397A4B">
        <w:rPr>
          <w:rStyle w:val="c1"/>
          <w:color w:val="000000"/>
        </w:rPr>
        <w:lastRenderedPageBreak/>
        <w:t>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 Роль регулярного питания для нормального роста и развития.</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 Особенности режима питания в младшем школьном возрасте.</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 "Перекусы" между основными приемами пищи. Проблема излишнего веса.</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 Гигиена питания младших школьников - ее роль в сохранении здоровья.</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- 20%, второй завтрак - 10-15%, обед - 30-35%, полдник - 10-15%, ужин - 20%.</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Рекомендуемое время для завтрака для школьников младших классов - 7.30-8.00 ч.</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 xml:space="preserve">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w:t>
      </w:r>
      <w:r w:rsidRPr="00397A4B">
        <w:rPr>
          <w:rStyle w:val="c1"/>
          <w:color w:val="000000"/>
        </w:rPr>
        <w:lastRenderedPageBreak/>
        <w:t>ценность завтрака должна быть повышена до 35% от общей суточной калорийности рациона. При вечерних тренировках калорийность ужина повышается в 1,5-2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397A4B" w:rsidRPr="00397A4B" w:rsidRDefault="00397A4B" w:rsidP="00397A4B">
      <w:pPr>
        <w:pStyle w:val="c3"/>
        <w:shd w:val="clear" w:color="auto" w:fill="FFFFFF"/>
        <w:spacing w:before="0" w:beforeAutospacing="0" w:after="0" w:afterAutospacing="0"/>
        <w:ind w:firstLine="568"/>
        <w:jc w:val="both"/>
        <w:rPr>
          <w:color w:val="000000"/>
        </w:rPr>
      </w:pPr>
      <w:r w:rsidRPr="00397A4B">
        <w:rPr>
          <w:rStyle w:val="c1"/>
          <w:color w:val="000000"/>
        </w:rPr>
        <w:t xml:space="preserve">Причина предпочтения перекусов нормальному питанию во многом коренится в </w:t>
      </w:r>
      <w:proofErr w:type="spellStart"/>
      <w:r w:rsidRPr="00397A4B">
        <w:rPr>
          <w:rStyle w:val="c1"/>
          <w:color w:val="000000"/>
        </w:rPr>
        <w:t>несформированности</w:t>
      </w:r>
      <w:proofErr w:type="spellEnd"/>
      <w:r w:rsidRPr="00397A4B">
        <w:rPr>
          <w:rStyle w:val="c1"/>
          <w:color w:val="000000"/>
        </w:rP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397A4B" w:rsidRPr="00397A4B" w:rsidRDefault="00397A4B" w:rsidP="00397A4B">
      <w:pPr>
        <w:pStyle w:val="c6"/>
        <w:shd w:val="clear" w:color="auto" w:fill="FFFFFF"/>
        <w:spacing w:before="0" w:beforeAutospacing="0" w:after="0" w:afterAutospacing="0"/>
        <w:jc w:val="both"/>
        <w:rPr>
          <w:color w:val="000000"/>
        </w:rPr>
      </w:pPr>
      <w:r w:rsidRPr="00397A4B">
        <w:rPr>
          <w:rStyle w:val="c1"/>
          <w:b/>
          <w:bCs/>
          <w:color w:val="000000"/>
        </w:rPr>
        <w:t>Лекция 4. Значение витаминов и минеральных веществ в рационе питания младшего школьника. Профилактика витаминной недостаточности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Роль витаминов и минеральных веществ в питании школьника. Возможные последствия витаминных дефицитов.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Продукты - основные источники витаминов и минеральных веществ.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Профилактика недостатка витаминов.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В, витамин С и др.</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Витамин В1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В1 в рационе питания школьника. Недостаточная обеспеченность витамином В1 снижает эффективность обучения, способствует развитию астенических состояний. Недостаток витамина В1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Одной из причин развития недостатка витамина В1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lastRenderedPageBreak/>
        <w:t>Витамин В6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В6 поражается слизистая губ, возникают стоматиты, появляется нарушения со стороны органов зрения (светобоязнь, слезотечение) и т.д. Источник витамина В6 - мучные изделия, печень, мясо, рыба, картофель, морковь, капуста и т.д.</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Витамин С необходим для нормального роста и регенерации тканей, устойчивости к инфекциям, нормального кроветворения, обменных процессов и т.д. Недостаток витамина С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С составляет 30-70 мг в сутки. Основным и практически единственным источником витамина С являются овощи, фрукты, зелень.</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Важнейшей причиной появления гиповитаминоза является алиментарный фактор. Источником витамина С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С в продуктах на 50-80%. Еще одной из распространенных причин гиповитаминоза С является недостаток в рационе питания овощей и фруктов в зимний период.</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К жирорастворимым витаминам относятся витамины группы А, Д, Е.</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 xml:space="preserve">Витамин А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А является одним из важных условий поддержания устойчивости детей к действию различных инфекций и ядов. Витамин А необходим также для нормального зрения. Витамин А присутствует в пищевых продуктах в виде готового витамина, а также в виде своих предшественников - провитаминов. Витамин А содержится в продуктах животного происхождения, особенно его много в печени морских животных и рыб. </w:t>
      </w:r>
      <w:proofErr w:type="gramStart"/>
      <w:r w:rsidRPr="00397A4B">
        <w:rPr>
          <w:rStyle w:val="c1"/>
          <w:color w:val="000000"/>
        </w:rPr>
        <w:t>Витамин</w:t>
      </w:r>
      <w:proofErr w:type="gramEnd"/>
      <w:r w:rsidRPr="00397A4B">
        <w:rPr>
          <w:rStyle w:val="c1"/>
          <w:color w:val="000000"/>
        </w:rPr>
        <w:t xml:space="preserve"> А также содержится также в сливочном мясе, сливках, сметане, твороге, яйцах. Источником провитамина А каротина являются растительные продукты, прежде всего, морковь.</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Биологическая роль витамина Д заключается в участии в обменных процессах (обмен кальция и фосфора). Витамин Д содержится в сливочном масле, куриных яйцах, печени.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lastRenderedPageBreak/>
        <w:t>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нарушение усвоения витаминов организмом из-за различных заболеваний желудочно-кишечного тракта, обменных нарушений;</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рациональное построение рациона, включение в него всех групп продуктов;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рациональная кулинарная обработка продуктов;</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дополнительное снабжение детей и подростков витаминами.</w:t>
      </w:r>
    </w:p>
    <w:p w:rsidR="00397A4B" w:rsidRPr="00397A4B" w:rsidRDefault="00397A4B" w:rsidP="00397A4B">
      <w:pPr>
        <w:pStyle w:val="c2"/>
        <w:shd w:val="clear" w:color="auto" w:fill="FFFFFF"/>
        <w:spacing w:before="0" w:beforeAutospacing="0" w:after="0" w:afterAutospacing="0"/>
        <w:ind w:firstLine="568"/>
        <w:jc w:val="both"/>
        <w:rPr>
          <w:color w:val="000000"/>
        </w:rPr>
      </w:pPr>
      <w:r w:rsidRPr="00397A4B">
        <w:rPr>
          <w:rStyle w:val="c1"/>
          <w:color w:val="000000"/>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397A4B" w:rsidRPr="00397A4B" w:rsidRDefault="00397A4B" w:rsidP="00397A4B">
      <w:pPr>
        <w:pStyle w:val="c6"/>
        <w:shd w:val="clear" w:color="auto" w:fill="FFFFFF"/>
        <w:spacing w:before="0" w:beforeAutospacing="0" w:after="0" w:afterAutospacing="0"/>
        <w:jc w:val="both"/>
        <w:rPr>
          <w:color w:val="000000"/>
        </w:rPr>
      </w:pPr>
      <w:r w:rsidRPr="00397A4B">
        <w:rPr>
          <w:rStyle w:val="c1"/>
          <w:b/>
          <w:bCs/>
          <w:color w:val="000000"/>
        </w:rPr>
        <w:t>Лекция 5. Формирование основ культуры питания и здорового образа жизни у младших школьников</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 Формирование основ культуры питания как составляющей культуры здоровья.</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 Специфика работы по формированию культуры питания в младшем школьном возрасте.</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 Основные задачи формирования культуры питания у младших школьников.</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 xml:space="preserve">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w:t>
      </w:r>
      <w:r w:rsidRPr="00397A4B">
        <w:rPr>
          <w:rStyle w:val="c1"/>
          <w:color w:val="000000"/>
        </w:rPr>
        <w:lastRenderedPageBreak/>
        <w:t>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воспитанников образовательных учреждений, утвержденных совместным приказом </w:t>
      </w:r>
      <w:proofErr w:type="spellStart"/>
      <w:r w:rsidRPr="00397A4B">
        <w:rPr>
          <w:rStyle w:val="c1"/>
          <w:color w:val="000000"/>
        </w:rPr>
        <w:t>Минздравсоцразвития</w:t>
      </w:r>
      <w:proofErr w:type="spellEnd"/>
      <w:r w:rsidRPr="00397A4B">
        <w:rPr>
          <w:rStyle w:val="c1"/>
          <w:color w:val="000000"/>
        </w:rPr>
        <w:t xml:space="preserve"> России и </w:t>
      </w:r>
      <w:proofErr w:type="spellStart"/>
      <w:r w:rsidRPr="00397A4B">
        <w:rPr>
          <w:rStyle w:val="c1"/>
          <w:color w:val="000000"/>
        </w:rPr>
        <w:t>Минобрнауки</w:t>
      </w:r>
      <w:proofErr w:type="spellEnd"/>
      <w:r w:rsidRPr="00397A4B">
        <w:rPr>
          <w:rStyle w:val="c1"/>
          <w:color w:val="000000"/>
        </w:rPr>
        <w:t xml:space="preserve"> России от 11 марта 2012 г. N 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rsidRPr="00397A4B">
        <w:rPr>
          <w:rStyle w:val="c1"/>
          <w:color w:val="000000"/>
        </w:rPr>
        <w:t>здоровьесберегающего</w:t>
      </w:r>
      <w:proofErr w:type="spellEnd"/>
      <w:r w:rsidRPr="00397A4B">
        <w:rPr>
          <w:rStyle w:val="c1"/>
          <w:color w:val="000000"/>
        </w:rP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В целом, формирование основ культуры здоровья должно отвечать следующим принципам:</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 xml:space="preserve">возрастная адекватность (вся информация и все формируемые навыки у ребенка должны быть востребованы в его повседневной жизни. Например, для ребенка 6-7 лет, информация о видах и роли различных групп витаминов не имеет реального практического значения. </w:t>
      </w:r>
      <w:r w:rsidRPr="00397A4B">
        <w:rPr>
          <w:rStyle w:val="c1"/>
          <w:color w:val="000000"/>
        </w:rPr>
        <w:lastRenderedPageBreak/>
        <w:t>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Основными задачами родителей, связанными с формированием основ здорового питания у детей младшего школьного возраста, являются:</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0"/>
          <w:color w:val="000000"/>
        </w:rP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самостоятельное соблюдение режима питания (питание "по часам" не менее 3 раз в сутки);</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формирование представления о продуктах и блюдах ежедневного рациона;</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397A4B" w:rsidRPr="00397A4B" w:rsidRDefault="00397A4B" w:rsidP="00397A4B">
      <w:pPr>
        <w:pStyle w:val="c5"/>
        <w:shd w:val="clear" w:color="auto" w:fill="FFFFFF"/>
        <w:spacing w:before="0" w:beforeAutospacing="0" w:after="0" w:afterAutospacing="0"/>
        <w:jc w:val="both"/>
        <w:rPr>
          <w:color w:val="000000"/>
        </w:rPr>
      </w:pPr>
      <w:r w:rsidRPr="00397A4B">
        <w:rPr>
          <w:rStyle w:val="c1"/>
          <w:color w:val="000000"/>
        </w:rPr>
        <w:t>формирование представления об основных правилах этикета, готовности и желания соблюдать их.</w:t>
      </w:r>
    </w:p>
    <w:sectPr w:rsidR="00397A4B" w:rsidRPr="00397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4B"/>
    <w:rsid w:val="000D3D87"/>
    <w:rsid w:val="0039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7E16"/>
  <w15:chartTrackingRefBased/>
  <w15:docId w15:val="{FA39EFB7-68B6-4E6F-A004-6DBCF407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97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97A4B"/>
  </w:style>
  <w:style w:type="paragraph" w:customStyle="1" w:styleId="c2">
    <w:name w:val="c2"/>
    <w:basedOn w:val="a"/>
    <w:rsid w:val="00397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97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97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7A4B"/>
  </w:style>
  <w:style w:type="paragraph" w:customStyle="1" w:styleId="c10">
    <w:name w:val="c10"/>
    <w:basedOn w:val="a"/>
    <w:rsid w:val="00397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97A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079955">
      <w:bodyDiv w:val="1"/>
      <w:marLeft w:val="0"/>
      <w:marRight w:val="0"/>
      <w:marTop w:val="0"/>
      <w:marBottom w:val="0"/>
      <w:divBdr>
        <w:top w:val="none" w:sz="0" w:space="0" w:color="auto"/>
        <w:left w:val="none" w:sz="0" w:space="0" w:color="auto"/>
        <w:bottom w:val="none" w:sz="0" w:space="0" w:color="auto"/>
        <w:right w:val="none" w:sz="0" w:space="0" w:color="auto"/>
      </w:divBdr>
    </w:div>
    <w:div w:id="188652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5964</Words>
  <Characters>33999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2020-12-24T03:29:00Z</dcterms:created>
  <dcterms:modified xsi:type="dcterms:W3CDTF">2020-12-24T03:32:00Z</dcterms:modified>
</cp:coreProperties>
</file>