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7F" w:rsidRPr="006B3867" w:rsidRDefault="00A60D7F" w:rsidP="00A60D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331B3" w:rsidRPr="006B3867">
        <w:rPr>
          <w:rFonts w:ascii="Times New Roman" w:hAnsi="Times New Roman" w:cs="Times New Roman"/>
          <w:b/>
          <w:sz w:val="24"/>
          <w:szCs w:val="24"/>
        </w:rPr>
        <w:t>Перечень тем и заданий на 19.05</w:t>
      </w:r>
      <w:r w:rsidRPr="006B386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2"/>
        <w:gridCol w:w="3354"/>
      </w:tblGrid>
      <w:tr w:rsidR="00A60D7F" w:rsidRPr="006B3867" w:rsidTr="00F80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A60D7F" w:rsidRPr="006B3867" w:rsidRDefault="00A60D7F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A60D7F" w:rsidRPr="006B3867" w:rsidTr="00F80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F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F8042A"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2A" w:rsidRPr="006B3867" w:rsidRDefault="00F8042A" w:rsidP="00F804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Цилиндр, конус, шар, площади их поверхностей, объёмы.</w:t>
            </w:r>
            <w:r w:rsidRPr="006B38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8042A" w:rsidRPr="006B3867" w:rsidRDefault="00F8042A" w:rsidP="00F804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noProof/>
                <w:sz w:val="24"/>
                <w:szCs w:val="24"/>
              </w:rPr>
              <w:t>Решить задачу</w:t>
            </w:r>
          </w:p>
          <w:p w:rsidR="00F8042A" w:rsidRPr="006B3867" w:rsidRDefault="00F8042A" w:rsidP="00730B25">
            <w:pPr>
              <w:pStyle w:val="a5"/>
            </w:pPr>
            <w:r w:rsidRPr="006B3867">
              <w:rPr>
                <w:noProof/>
              </w:rPr>
              <w:drawing>
                <wp:inline distT="0" distB="0" distL="0" distR="0" wp14:anchorId="389637A9" wp14:editId="75E224B5">
                  <wp:extent cx="3189767" cy="80807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42A" w:rsidRPr="006B3867" w:rsidRDefault="00F8042A" w:rsidP="00730B25">
            <w:pPr>
              <w:pStyle w:val="a5"/>
              <w:rPr>
                <w:color w:val="00000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2A" w:rsidRPr="006B3867" w:rsidRDefault="00F8042A" w:rsidP="00F804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noProof/>
                <w:sz w:val="24"/>
                <w:szCs w:val="24"/>
              </w:rPr>
              <w:t>Решить задачу</w:t>
            </w:r>
          </w:p>
          <w:p w:rsidR="00F8042A" w:rsidRPr="006B3867" w:rsidRDefault="00F8042A" w:rsidP="00F804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0D7F" w:rsidRPr="006B3867" w:rsidRDefault="00F8042A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73D8B" wp14:editId="4DF0FF32">
                  <wp:extent cx="1967024" cy="797442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7F" w:rsidRPr="006B3867" w:rsidTr="00F80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7F" w:rsidRPr="006B3867" w:rsidTr="00F8042A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Default="00BC2CD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C67">
              <w:rPr>
                <w:rFonts w:ascii="Times New Roman" w:hAnsi="Times New Roman" w:cs="Times New Roman"/>
                <w:sz w:val="24"/>
                <w:szCs w:val="24"/>
              </w:rPr>
              <w:t>Основные задачи современных Вооружённых Сил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2CD5" w:rsidRPr="006B3867" w:rsidRDefault="00BC2CD5" w:rsidP="00730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https://www.youtube.com/watch?v=bCH8fFC5sCc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BC2CD5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0D7F" w:rsidRPr="006B3867" w:rsidTr="00F80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F8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F8042A"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C331B3" w:rsidP="00C33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1. Страны Азии, Африки и Латинской Америки во второй половине ХХ в.  Национально–освободительные движения и </w:t>
            </w:r>
            <w:proofErr w:type="spellStart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деколонизация</w:t>
            </w:r>
            <w:proofErr w:type="gramStart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волюция</w:t>
            </w:r>
            <w:proofErr w:type="spellEnd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– политических систем и экономических моделей отдельных государств и регионов Азии, Африки и Латинской Америки  в 1950 – 1990-е гг.</w:t>
            </w:r>
          </w:p>
          <w:p w:rsidR="00C331B3" w:rsidRPr="006B3867" w:rsidRDefault="00BC2CD5" w:rsidP="00C3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31B3" w:rsidRPr="006B38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https://vk.com/video-152916927_456239609</w:t>
              </w:r>
            </w:hyperlink>
            <w:r w:rsidR="00C331B3"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1B3" w:rsidRPr="006B3867" w:rsidRDefault="00C331B3" w:rsidP="00C3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B3" w:rsidRPr="006B3867" w:rsidRDefault="00C331B3" w:rsidP="00C3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§ 23-24 всеобщая история </w:t>
            </w:r>
          </w:p>
          <w:p w:rsidR="00C331B3" w:rsidRPr="006B3867" w:rsidRDefault="00C331B3" w:rsidP="00C3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Читать, составить план темы, выписать термины с объяснениями и хронологию. </w:t>
            </w:r>
          </w:p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7F" w:rsidRPr="006B3867" w:rsidTr="00F80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B45750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«Решение экспериментальных задач по неорганической и органической химии»</w:t>
            </w:r>
          </w:p>
          <w:p w:rsidR="00B45750" w:rsidRPr="006B3867" w:rsidRDefault="00BC2CD5" w:rsidP="00B4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5750" w:rsidRPr="006B38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http://www.virtulab.net/index.php?option=com_content&amp;view=article&amp;id=291:2009-11-14-22-37-18&amp;catid=57:2009-11-14-21-25-00&amp;Itemid=108</w:t>
              </w:r>
            </w:hyperlink>
            <w:r w:rsidR="00B45750"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750" w:rsidRPr="006B3867" w:rsidRDefault="00B45750" w:rsidP="00B4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50" w:rsidRPr="006B3867" w:rsidRDefault="00BC2CD5" w:rsidP="00B4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5750" w:rsidRPr="006B38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http://www.virtulab.net/index.php?option=com_content&amp;view=article&amp;id=290:2009-11-14-22-37-18&amp;catid=57:2009-11-14-21-25-00&amp;Itemid=108</w:t>
              </w:r>
            </w:hyperlink>
          </w:p>
          <w:p w:rsidR="00B45750" w:rsidRPr="006B3867" w:rsidRDefault="00B45750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50" w:rsidRPr="006B3867" w:rsidRDefault="00B45750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B45750" w:rsidP="0073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(Приложение)</w:t>
            </w:r>
          </w:p>
        </w:tc>
      </w:tr>
      <w:tr w:rsidR="00A60D7F" w:rsidRPr="006B3867" w:rsidTr="00F8042A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01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Р.р.№8. Сочинение по творчеству писателей второй половины 20 века.</w:t>
            </w:r>
          </w:p>
          <w:p w:rsidR="00486401" w:rsidRPr="00F44274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 на одну из тем:</w:t>
            </w:r>
          </w:p>
          <w:p w:rsidR="00486401" w:rsidRPr="00F44274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1.В чем своеобразие военной темы в творчестве А. Т. Твар</w:t>
            </w:r>
            <w:r w:rsidRPr="00F44274">
              <w:rPr>
                <w:rFonts w:ascii="Times New Roman" w:hAnsi="Times New Roman" w:cs="Times New Roman"/>
                <w:sz w:val="24"/>
                <w:szCs w:val="24"/>
              </w:rPr>
              <w:softHyphen/>
              <w:t>довского?</w:t>
            </w:r>
          </w:p>
          <w:p w:rsidR="00486401" w:rsidRPr="00F44274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2.Военная тема в прозе 1960-1980 –х годов.</w:t>
            </w:r>
          </w:p>
          <w:p w:rsidR="00486401" w:rsidRPr="00F44274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3.В чем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правдоискание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 «чудиков»?</w:t>
            </w:r>
          </w:p>
          <w:p w:rsidR="00486401" w:rsidRPr="00F44274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4.Герои и сюжеты «военной» прозы В.П. Астафьева.</w:t>
            </w:r>
          </w:p>
          <w:p w:rsidR="00486401" w:rsidRPr="00F44274" w:rsidRDefault="00486401" w:rsidP="004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5. Вечное и преходящее в повести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Матёрой».</w:t>
            </w:r>
          </w:p>
          <w:p w:rsidR="00A60D7F" w:rsidRPr="006B3867" w:rsidRDefault="00486401" w:rsidP="00486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 xml:space="preserve">6.Изображение народного характера в прозе </w:t>
            </w:r>
            <w:proofErr w:type="spellStart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А.И.Солженицына</w:t>
            </w:r>
            <w:proofErr w:type="spellEnd"/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7F" w:rsidRPr="006B3867" w:rsidRDefault="00486401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74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A60D7F" w:rsidRPr="006B3867" w:rsidTr="00F8042A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A60D7F" w:rsidP="007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B3" w:rsidRPr="006B3867" w:rsidRDefault="00C331B3" w:rsidP="00730B25">
            <w:pPr>
              <w:tabs>
                <w:tab w:val="center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процесс. Политическая культура</w:t>
            </w:r>
          </w:p>
          <w:p w:rsidR="00A60D7F" w:rsidRPr="006B3867" w:rsidRDefault="00BC2CD5" w:rsidP="00B45750">
            <w:pPr>
              <w:tabs>
                <w:tab w:val="center" w:pos="3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C331B3" w:rsidRPr="006B38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B45750" w:rsidRPr="006B38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331B3" w:rsidRPr="006B38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youtu.be/WiBhhTxFzp4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F" w:rsidRPr="006B3867" w:rsidRDefault="00C331B3" w:rsidP="0073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Читать параграф, смотреть видео, составить кластер, на вопросы ответить устно</w:t>
            </w:r>
            <w:proofErr w:type="gramStart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B3867">
              <w:rPr>
                <w:rFonts w:ascii="Times New Roman" w:hAnsi="Times New Roman" w:cs="Times New Roman"/>
                <w:sz w:val="24"/>
                <w:szCs w:val="24"/>
              </w:rPr>
              <w:t>айти по оглавлению</w:t>
            </w:r>
          </w:p>
        </w:tc>
      </w:tr>
    </w:tbl>
    <w:p w:rsidR="00A60D7F" w:rsidRPr="006B3867" w:rsidRDefault="00A60D7F" w:rsidP="00A60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CD6" w:rsidRPr="006B3867" w:rsidRDefault="001B0CD6">
      <w:pPr>
        <w:rPr>
          <w:rFonts w:ascii="Times New Roman" w:hAnsi="Times New Roman" w:cs="Times New Roman"/>
          <w:sz w:val="24"/>
          <w:szCs w:val="24"/>
        </w:rPr>
      </w:pPr>
    </w:p>
    <w:sectPr w:rsidR="001B0CD6" w:rsidRPr="006B3867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6FF1"/>
    <w:multiLevelType w:val="hybridMultilevel"/>
    <w:tmpl w:val="BB30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4B"/>
    <w:rsid w:val="001B0CD6"/>
    <w:rsid w:val="00486401"/>
    <w:rsid w:val="0053094B"/>
    <w:rsid w:val="006B3867"/>
    <w:rsid w:val="00A60D7F"/>
    <w:rsid w:val="00B45750"/>
    <w:rsid w:val="00BC2CD5"/>
    <w:rsid w:val="00C331B3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7F"/>
  </w:style>
  <w:style w:type="paragraph" w:styleId="1">
    <w:name w:val="heading 1"/>
    <w:basedOn w:val="a"/>
    <w:next w:val="a"/>
    <w:link w:val="10"/>
    <w:uiPriority w:val="9"/>
    <w:qFormat/>
    <w:rsid w:val="0048640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D7F"/>
    <w:rPr>
      <w:color w:val="0000FF"/>
      <w:u w:val="single"/>
    </w:rPr>
  </w:style>
  <w:style w:type="table" w:styleId="a4">
    <w:name w:val="Table Grid"/>
    <w:basedOn w:val="a1"/>
    <w:uiPriority w:val="59"/>
    <w:rsid w:val="00A6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A6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0D7F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64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7F"/>
  </w:style>
  <w:style w:type="paragraph" w:styleId="1">
    <w:name w:val="heading 1"/>
    <w:basedOn w:val="a"/>
    <w:next w:val="a"/>
    <w:link w:val="10"/>
    <w:uiPriority w:val="9"/>
    <w:qFormat/>
    <w:rsid w:val="0048640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D7F"/>
    <w:rPr>
      <w:color w:val="0000FF"/>
      <w:u w:val="single"/>
    </w:rPr>
  </w:style>
  <w:style w:type="table" w:styleId="a4">
    <w:name w:val="Table Grid"/>
    <w:basedOn w:val="a1"/>
    <w:uiPriority w:val="59"/>
    <w:rsid w:val="00A6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A6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0D7F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64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H8fFC5sC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WiBhhTxFz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rtulab.net/index.php?option=com_content&amp;view=article&amp;id=290:2009-11-14-22-37-18&amp;catid=57:2009-11-14-21-25-00&amp;Itemid=1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rtulab.net/index.php?option=com_content&amp;view=article&amp;id=291:2009-11-14-22-37-18&amp;catid=57:2009-11-14-21-25-00&amp;Itemid=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152916927_4562396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2020-05-11T09:37:00Z</dcterms:created>
  <dcterms:modified xsi:type="dcterms:W3CDTF">2020-05-11T17:26:00Z</dcterms:modified>
</cp:coreProperties>
</file>